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840" w:rsidRPr="00B54711" w:rsidRDefault="005F0840" w:rsidP="000F426D">
      <w:pPr>
        <w:rPr>
          <w:rFonts w:ascii="Arial" w:hAnsi="Arial" w:cs="Arial"/>
          <w:b/>
        </w:rPr>
      </w:pPr>
      <w:r w:rsidRPr="00B54711">
        <w:rPr>
          <w:rFonts w:ascii="Arial" w:hAnsi="Arial" w:cs="Arial"/>
          <w:b/>
        </w:rPr>
        <w:t xml:space="preserve">Commercial – radio </w:t>
      </w:r>
    </w:p>
    <w:p w:rsidR="005F0840" w:rsidRPr="00B54711" w:rsidRDefault="005F0840" w:rsidP="000F426D"/>
    <w:p w:rsidR="005F0840" w:rsidRPr="00B54711" w:rsidRDefault="005F0840" w:rsidP="000F426D">
      <w:pPr>
        <w:rPr>
          <w:rFonts w:ascii="Book Antiqua" w:hAnsi="Book Antiqua"/>
        </w:rPr>
      </w:pPr>
      <w:r w:rsidRPr="00B54711">
        <w:rPr>
          <w:rFonts w:ascii="Book Antiqua" w:hAnsi="Book Antiqua"/>
        </w:rPr>
        <w:t>(conversational)</w:t>
      </w:r>
    </w:p>
    <w:p w:rsidR="005F0840" w:rsidRPr="00B54711" w:rsidRDefault="005F0840" w:rsidP="000F426D"/>
    <w:p w:rsidR="005F0840" w:rsidRDefault="005F0840" w:rsidP="000F426D"/>
    <w:p w:rsidR="005F0840" w:rsidRPr="00B54711" w:rsidRDefault="005F0840" w:rsidP="000F426D">
      <w:r w:rsidRPr="00B54711">
        <w:t>You just received a happy birthday text from your Gramma. Sure your birthday was weeks ago, but she signed it LOL, which she helpfully pointed out means, lots of love. But wait a minute … she’s </w:t>
      </w:r>
      <w:r w:rsidRPr="00B54711">
        <w:rPr>
          <w:i/>
          <w:iCs/>
        </w:rPr>
        <w:t>typing freaking texts</w:t>
      </w:r>
      <w:r w:rsidRPr="00B54711">
        <w:t>. Which means there’s gotta be something newer out there. Something that isn’t all the rage yet at retirement homes. That something is YouChat.</w:t>
      </w:r>
    </w:p>
    <w:p w:rsidR="005F0840" w:rsidRPr="00B54711" w:rsidRDefault="005F0840" w:rsidP="000F426D">
      <w:r w:rsidRPr="00B54711">
        <w:t> </w:t>
      </w:r>
    </w:p>
    <w:p w:rsidR="005F0840" w:rsidRPr="00B54711" w:rsidRDefault="005F0840" w:rsidP="000F426D">
      <w:r w:rsidRPr="00B54711">
        <w:t>YouChat is a free phone app with cool features like hold-to-talk, video call, group chat, and more. With hold-to-talk you can leave a voice message so you don’t have to text while you’re driving. YouChat lets you connect with friends your way – text, voice, or video … all in the same app.</w:t>
      </w:r>
    </w:p>
    <w:p w:rsidR="005F0840" w:rsidRPr="00B54711" w:rsidRDefault="005F0840" w:rsidP="000F426D">
      <w:r w:rsidRPr="00B54711">
        <w:t> </w:t>
      </w:r>
    </w:p>
    <w:p w:rsidR="005F0840" w:rsidRPr="00B54711" w:rsidRDefault="005F0840" w:rsidP="000F426D">
      <w:r w:rsidRPr="00B54711">
        <w:t xml:space="preserve">Download YouChat today and start acting your age. </w:t>
      </w:r>
    </w:p>
    <w:p w:rsidR="005F0840" w:rsidRPr="00B54711" w:rsidRDefault="005F0840" w:rsidP="000F426D">
      <w:r w:rsidRPr="00B54711">
        <w:t>YouChat, the new way to connect.</w:t>
      </w:r>
    </w:p>
    <w:p w:rsidR="005F0840" w:rsidRPr="00B54711" w:rsidRDefault="005F0840" w:rsidP="000F426D"/>
    <w:p w:rsidR="005F0840" w:rsidRPr="00B54711" w:rsidRDefault="005F0840" w:rsidP="00B54711">
      <w:pPr>
        <w:pStyle w:val="StyleHeading212ptNotItalic2"/>
        <w:spacing w:before="0" w:after="0"/>
        <w:rPr>
          <w:sz w:val="24"/>
          <w:szCs w:val="24"/>
        </w:rPr>
      </w:pPr>
      <w:r w:rsidRPr="00B54711">
        <w:rPr>
          <w:sz w:val="24"/>
          <w:szCs w:val="24"/>
        </w:rPr>
        <w:br w:type="page"/>
        <w:t>Commercial – Radio (1 role) (118 words)</w:t>
      </w:r>
    </w:p>
    <w:p w:rsidR="005F0840" w:rsidRDefault="005F0840" w:rsidP="00B54711"/>
    <w:p w:rsidR="005F0840" w:rsidRPr="00B54711" w:rsidRDefault="005F0840" w:rsidP="00B54711">
      <w:pPr>
        <w:rPr>
          <w:rFonts w:ascii="Book Antiqua" w:hAnsi="Book Antiqua"/>
        </w:rPr>
      </w:pPr>
      <w:r w:rsidRPr="00B54711">
        <w:rPr>
          <w:rFonts w:ascii="Book Antiqua" w:hAnsi="Book Antiqua"/>
        </w:rPr>
        <w:t>(energetic yet non-announcery, enthusiastic and friendly)</w:t>
      </w:r>
    </w:p>
    <w:p w:rsidR="005F0840" w:rsidRPr="00B54711" w:rsidRDefault="005F0840" w:rsidP="00B54711">
      <w:pPr>
        <w:rPr>
          <w:rFonts w:ascii="Book Antiqua" w:hAnsi="Book Antiqua"/>
        </w:rPr>
      </w:pPr>
    </w:p>
    <w:p w:rsidR="005F0840" w:rsidRPr="00B54711" w:rsidRDefault="005F0840" w:rsidP="00B54711">
      <w:pPr>
        <w:spacing w:after="180"/>
        <w:rPr>
          <w:b/>
        </w:rPr>
      </w:pPr>
    </w:p>
    <w:p w:rsidR="005F0840" w:rsidRPr="00B54711" w:rsidRDefault="005F0840" w:rsidP="00B54711">
      <w:pPr>
        <w:spacing w:after="180"/>
        <w:ind w:left="1440" w:hanging="1440"/>
      </w:pPr>
    </w:p>
    <w:p w:rsidR="005F0840" w:rsidRPr="00B54711" w:rsidRDefault="005F0840" w:rsidP="00B54711">
      <w:pPr>
        <w:spacing w:line="360" w:lineRule="auto"/>
      </w:pPr>
      <w:r w:rsidRPr="00B54711">
        <w:rPr>
          <w:rStyle w:val="subtitle1"/>
        </w:rPr>
        <w:t>Think all the big financial institutions have the best benefits and services? Think again! At Horizon Credit Union, we don’t think bigger is necessarily better. We don’t have a big corporate headquarters, or lots of branch offices – heck, we don’t even have a drive up window! But what we do have will save you plenty of money over the life of your car loan or mortgage, on a Visa card, or on a home equity loan. We’ve got free checking, and traditional investment accounts including IRAs and CDs! Wanna know more about making your money work smarter? Good … because at Horizon Credit Union, the first thing we’ll teach you is that small … is a beautiful thing!</w:t>
      </w:r>
    </w:p>
    <w:p w:rsidR="005F0840" w:rsidRPr="00B54711" w:rsidRDefault="005F0840" w:rsidP="00B54711"/>
    <w:p w:rsidR="005F0840" w:rsidRPr="00B54711" w:rsidRDefault="005F0840" w:rsidP="00B54711">
      <w:pPr>
        <w:rPr>
          <w:rFonts w:ascii="Calibri" w:hAnsi="Calibri"/>
          <w:b/>
        </w:rPr>
      </w:pPr>
      <w:r w:rsidRPr="00B54711">
        <w:br w:type="page"/>
      </w:r>
      <w:r w:rsidRPr="00B54711">
        <w:rPr>
          <w:rFonts w:ascii="Calibri" w:hAnsi="Calibri"/>
          <w:b/>
        </w:rPr>
        <w:t>Commercial – TV (credit union)</w:t>
      </w:r>
    </w:p>
    <w:p w:rsidR="005F0840" w:rsidRPr="00B54711" w:rsidRDefault="005F0840" w:rsidP="00B54711">
      <w:pPr>
        <w:rPr>
          <w:rFonts w:ascii="Calibri" w:hAnsi="Calibri"/>
        </w:rPr>
      </w:pPr>
    </w:p>
    <w:p w:rsidR="005F0840" w:rsidRDefault="005F0840" w:rsidP="00B54711">
      <w:pPr>
        <w:rPr>
          <w:rFonts w:ascii="Calibri" w:hAnsi="Calibri"/>
        </w:rPr>
      </w:pPr>
    </w:p>
    <w:p w:rsidR="005F0840" w:rsidRPr="00B54711" w:rsidRDefault="005F0840" w:rsidP="00B54711">
      <w:pPr>
        <w:rPr>
          <w:rFonts w:ascii="Calibri" w:hAnsi="Calibri"/>
        </w:rPr>
      </w:pPr>
      <w:r w:rsidRPr="00B54711">
        <w:rPr>
          <w:rFonts w:ascii="Calibri" w:hAnsi="Calibri"/>
        </w:rPr>
        <w:t>All over Omaha, people are saving an average of one thousand dollars with Federal Credit Union’s “Switch to Save” program.</w:t>
      </w:r>
    </w:p>
    <w:p w:rsidR="005F0840" w:rsidRPr="00B54711" w:rsidRDefault="005F0840" w:rsidP="00B54711">
      <w:pPr>
        <w:rPr>
          <w:rFonts w:ascii="Calibri" w:hAnsi="Calibri"/>
        </w:rPr>
      </w:pPr>
    </w:p>
    <w:p w:rsidR="005F0840" w:rsidRPr="00B54711" w:rsidRDefault="005F0840" w:rsidP="00B54711">
      <w:pPr>
        <w:rPr>
          <w:rFonts w:ascii="Calibri" w:hAnsi="Calibri"/>
        </w:rPr>
      </w:pPr>
      <w:r w:rsidRPr="00B54711">
        <w:rPr>
          <w:rFonts w:ascii="Calibri" w:hAnsi="Calibri"/>
        </w:rPr>
        <w:t>In fifteen minutes, Federal will look for ways to lower your auto loan and credit card rates. If you’re approved, but they can’t lower at least one, you’ll get Twenty Five dollars.</w:t>
      </w:r>
    </w:p>
    <w:p w:rsidR="005F0840" w:rsidRPr="00B54711" w:rsidRDefault="005F0840" w:rsidP="00B54711">
      <w:pPr>
        <w:rPr>
          <w:rFonts w:ascii="Calibri" w:hAnsi="Calibri"/>
        </w:rPr>
      </w:pPr>
    </w:p>
    <w:p w:rsidR="005F0840" w:rsidRPr="00B54711" w:rsidRDefault="005F0840" w:rsidP="00B54711">
      <w:pPr>
        <w:rPr>
          <w:rFonts w:ascii="Calibri" w:hAnsi="Calibri"/>
        </w:rPr>
      </w:pPr>
      <w:r w:rsidRPr="00B54711">
        <w:rPr>
          <w:rFonts w:ascii="Calibri" w:hAnsi="Calibri"/>
        </w:rPr>
        <w:t>Check us out for “Switch to Save Saturday,” this Saturday from Ten a.m. to Two p.m. at any of our six area branches.</w:t>
      </w:r>
    </w:p>
    <w:p w:rsidR="005F0840" w:rsidRPr="00B54711" w:rsidRDefault="005F0840" w:rsidP="00B54711">
      <w:pPr>
        <w:rPr>
          <w:rFonts w:ascii="Calibri" w:hAnsi="Calibri"/>
        </w:rPr>
      </w:pPr>
    </w:p>
    <w:p w:rsidR="005F0840" w:rsidRPr="00B54711" w:rsidRDefault="005F0840" w:rsidP="00B54711">
      <w:pPr>
        <w:rPr>
          <w:rFonts w:ascii="Calibri" w:hAnsi="Calibri"/>
        </w:rPr>
      </w:pPr>
      <w:r w:rsidRPr="00B54711">
        <w:rPr>
          <w:rFonts w:ascii="Calibri" w:hAnsi="Calibri"/>
        </w:rPr>
        <w:t>Come in for a cup of coffee, a pastry, and a chance to win weekly prizes, all while saving money.</w:t>
      </w:r>
    </w:p>
    <w:p w:rsidR="005F0840" w:rsidRPr="00B54711" w:rsidRDefault="005F0840" w:rsidP="00B54711">
      <w:pPr>
        <w:rPr>
          <w:rFonts w:ascii="Calibri" w:hAnsi="Calibri"/>
        </w:rPr>
      </w:pPr>
    </w:p>
    <w:p w:rsidR="005F0840" w:rsidRPr="00B54711" w:rsidRDefault="005F0840" w:rsidP="00B54711">
      <w:pPr>
        <w:rPr>
          <w:rFonts w:ascii="Calibri" w:hAnsi="Calibri"/>
        </w:rPr>
      </w:pPr>
      <w:r w:rsidRPr="00B54711">
        <w:rPr>
          <w:rFonts w:ascii="Calibri" w:hAnsi="Calibri"/>
        </w:rPr>
        <w:t>Learn more about “Switch to Save” at Federal-dot-org. Loans subject to credit approval.</w:t>
      </w:r>
    </w:p>
    <w:p w:rsidR="005F0840" w:rsidRPr="00B54711" w:rsidRDefault="005F0840" w:rsidP="00B54711">
      <w:pPr>
        <w:rPr>
          <w:rFonts w:ascii="Calibri" w:hAnsi="Calibri"/>
        </w:rPr>
      </w:pPr>
    </w:p>
    <w:p w:rsidR="005F0840" w:rsidRPr="00B54711" w:rsidRDefault="005F0840" w:rsidP="00B54711">
      <w:pPr>
        <w:rPr>
          <w:rFonts w:ascii="Calibri" w:hAnsi="Calibri"/>
        </w:rPr>
      </w:pPr>
      <w:r w:rsidRPr="00B54711">
        <w:rPr>
          <w:rFonts w:ascii="Calibri" w:hAnsi="Calibri"/>
        </w:rPr>
        <w:t>Federal Credit Union. Bank on Trust.</w:t>
      </w:r>
    </w:p>
    <w:p w:rsidR="005F0840" w:rsidRPr="00B54711" w:rsidRDefault="005F0840" w:rsidP="00B54711">
      <w:pPr>
        <w:rPr>
          <w:rFonts w:ascii="Calibri" w:hAnsi="Calibri"/>
        </w:rPr>
      </w:pPr>
      <w:r w:rsidRPr="00B54711">
        <w:rPr>
          <w:rFonts w:ascii="Calibri" w:hAnsi="Calibri"/>
        </w:rPr>
        <w:t> </w:t>
      </w:r>
    </w:p>
    <w:p w:rsidR="005F0840" w:rsidRPr="00B54711" w:rsidRDefault="005F0840" w:rsidP="00B54711">
      <w:pPr>
        <w:rPr>
          <w:rFonts w:ascii="Calibri" w:hAnsi="Calibri"/>
        </w:rPr>
      </w:pPr>
    </w:p>
    <w:p w:rsidR="005F0840" w:rsidRPr="00B54711" w:rsidRDefault="005F0840" w:rsidP="00B54711">
      <w:pPr>
        <w:rPr>
          <w:b/>
        </w:rPr>
      </w:pPr>
      <w:r w:rsidRPr="00B54711">
        <w:br w:type="page"/>
      </w:r>
      <w:r w:rsidRPr="00B54711">
        <w:rPr>
          <w:rFonts w:ascii="Arial" w:hAnsi="Arial" w:cs="Arial"/>
          <w:b/>
        </w:rPr>
        <w:t>Commercial – radio </w:t>
      </w:r>
    </w:p>
    <w:p w:rsidR="005F0840" w:rsidRDefault="005F0840" w:rsidP="00B54711">
      <w:pPr>
        <w:rPr>
          <w:rFonts w:ascii="Book Antiqua" w:hAnsi="Book Antiqua" w:cs="Arial"/>
        </w:rPr>
      </w:pPr>
    </w:p>
    <w:p w:rsidR="005F0840" w:rsidRPr="00B54711" w:rsidRDefault="005F0840" w:rsidP="00B54711">
      <w:pPr>
        <w:rPr>
          <w:rFonts w:ascii="Book Antiqua" w:hAnsi="Book Antiqua" w:cs="Arial"/>
        </w:rPr>
      </w:pPr>
      <w:r w:rsidRPr="00B54711">
        <w:rPr>
          <w:rFonts w:ascii="Book Antiqua" w:hAnsi="Book Antiqua" w:cs="Arial"/>
        </w:rPr>
        <w:t>(Announcer: sounds like a principal over the school P.A.)</w:t>
      </w:r>
    </w:p>
    <w:p w:rsidR="005F0840" w:rsidRPr="00B54711" w:rsidRDefault="005F0840" w:rsidP="00B54711">
      <w:pPr>
        <w:spacing w:before="100" w:beforeAutospacing="1" w:after="100" w:afterAutospacing="1"/>
      </w:pPr>
    </w:p>
    <w:p w:rsidR="005F0840" w:rsidRPr="00B54711" w:rsidRDefault="005F0840" w:rsidP="00B54711">
      <w:pPr>
        <w:spacing w:before="100" w:beforeAutospacing="1" w:after="100" w:afterAutospacing="1"/>
      </w:pPr>
      <w:r w:rsidRPr="00B54711">
        <w:t>Attention New Yorkers. Since 1985, New York Lottery players</w:t>
      </w:r>
    </w:p>
    <w:p w:rsidR="005F0840" w:rsidRPr="00B54711" w:rsidRDefault="005F0840" w:rsidP="00B54711">
      <w:pPr>
        <w:spacing w:before="100" w:beforeAutospacing="1" w:after="100" w:afterAutospacing="1"/>
      </w:pPr>
      <w:r w:rsidRPr="00B54711">
        <w:t>have contributed more than 21 billion dollars to your</w:t>
      </w:r>
    </w:p>
    <w:p w:rsidR="005F0840" w:rsidRPr="00B54711" w:rsidRDefault="005F0840" w:rsidP="00B54711">
      <w:pPr>
        <w:spacing w:before="100" w:beforeAutospacing="1" w:after="100" w:afterAutospacing="1"/>
      </w:pPr>
      <w:r w:rsidRPr="00B54711">
        <w:t>children’s education. That’s more than a billion a year since 2000.</w:t>
      </w:r>
    </w:p>
    <w:p w:rsidR="005F0840" w:rsidRPr="00B54711" w:rsidRDefault="005F0840" w:rsidP="00B54711">
      <w:pPr>
        <w:spacing w:before="100" w:beforeAutospacing="1" w:after="100" w:afterAutospacing="1"/>
      </w:pPr>
      <w:r w:rsidRPr="00B54711">
        <w:t>That money has gone to buy textbooks, classroom supplies,</w:t>
      </w:r>
    </w:p>
    <w:p w:rsidR="005F0840" w:rsidRPr="00B54711" w:rsidRDefault="005F0840" w:rsidP="00B54711">
      <w:pPr>
        <w:spacing w:before="100" w:beforeAutospacing="1" w:after="100" w:afterAutospacing="1"/>
      </w:pPr>
      <w:r w:rsidRPr="00B54711">
        <w:t>computers and more. From kindergarten all the way to the</w:t>
      </w:r>
    </w:p>
    <w:p w:rsidR="005F0840" w:rsidRPr="00B54711" w:rsidRDefault="005F0840" w:rsidP="00B54711">
      <w:pPr>
        <w:spacing w:before="100" w:beforeAutospacing="1" w:after="100" w:afterAutospacing="1"/>
      </w:pPr>
      <w:r w:rsidRPr="00B54711">
        <w:t>state university system.</w:t>
      </w:r>
    </w:p>
    <w:p w:rsidR="005F0840" w:rsidRPr="00B54711" w:rsidRDefault="005F0840" w:rsidP="00B54711">
      <w:pPr>
        <w:spacing w:before="100" w:beforeAutospacing="1" w:after="100" w:afterAutospacing="1"/>
      </w:pPr>
      <w:r w:rsidRPr="00B54711">
        <w:t>Visit nylottery.com to see how Lottery funds support your</w:t>
      </w:r>
    </w:p>
    <w:p w:rsidR="005F0840" w:rsidRPr="00B54711" w:rsidRDefault="005F0840" w:rsidP="00B54711">
      <w:pPr>
        <w:spacing w:before="100" w:beforeAutospacing="1" w:after="100" w:afterAutospacing="1"/>
      </w:pPr>
      <w:r w:rsidRPr="00B54711">
        <w:t>local schools. When New Yorkers play, schools win.</w:t>
      </w:r>
    </w:p>
    <w:p w:rsidR="005F0840" w:rsidRPr="00B54711" w:rsidRDefault="005F0840" w:rsidP="00B54711">
      <w:pPr>
        <w:spacing w:before="100" w:beforeAutospacing="1" w:after="100" w:afterAutospacing="1"/>
      </w:pPr>
      <w:r w:rsidRPr="00B54711">
        <w:t>Also, today’s lunch will be sloppy joes.</w:t>
      </w:r>
    </w:p>
    <w:p w:rsidR="005F0840" w:rsidRPr="00B54711" w:rsidRDefault="005F0840" w:rsidP="00B54711">
      <w:pPr>
        <w:spacing w:before="100" w:beforeAutospacing="1" w:after="100" w:afterAutospacing="1"/>
      </w:pPr>
      <w:r w:rsidRPr="00B54711">
        <w:t> </w:t>
      </w:r>
    </w:p>
    <w:p w:rsidR="005F0840" w:rsidRPr="00B54711" w:rsidRDefault="005F0840" w:rsidP="00B54711">
      <w:pPr>
        <w:spacing w:before="100" w:beforeAutospacing="1" w:after="100" w:afterAutospacing="1"/>
      </w:pPr>
      <w:r w:rsidRPr="00B54711">
        <w:t>LEGAL: NEW YORK LOTTERY. MUST BE 18 OR OLDER TO PLAY.</w:t>
      </w:r>
    </w:p>
    <w:p w:rsidR="005F0840" w:rsidRPr="00B54711" w:rsidRDefault="005F0840" w:rsidP="00B54711"/>
    <w:p w:rsidR="005F0840" w:rsidRPr="00B54711" w:rsidRDefault="005F0840" w:rsidP="00B54711">
      <w:pPr>
        <w:pStyle w:val="StyleHeading212ptNotItalic2"/>
        <w:spacing w:before="0" w:after="0"/>
        <w:rPr>
          <w:sz w:val="24"/>
          <w:szCs w:val="24"/>
        </w:rPr>
      </w:pPr>
      <w:r w:rsidRPr="00B54711">
        <w:rPr>
          <w:sz w:val="24"/>
          <w:szCs w:val="24"/>
        </w:rPr>
        <w:br w:type="page"/>
        <w:t>Commercial – Radio (one role) (183 words)</w:t>
      </w:r>
    </w:p>
    <w:p w:rsidR="005F0840" w:rsidRDefault="005F0840" w:rsidP="00B54711"/>
    <w:p w:rsidR="005F0840" w:rsidRPr="00B54711" w:rsidRDefault="005F0840" w:rsidP="00B54711">
      <w:r w:rsidRPr="00B54711">
        <w:t>(casual, confiding tone; the narrator is the product itself)</w:t>
      </w:r>
    </w:p>
    <w:p w:rsidR="005F0840" w:rsidRPr="00B54711" w:rsidRDefault="005F0840" w:rsidP="00B54711">
      <w:pPr>
        <w:rPr>
          <w:rFonts w:ascii="Calibri" w:hAnsi="Calibri"/>
        </w:rPr>
      </w:pPr>
    </w:p>
    <w:p w:rsidR="005F0840" w:rsidRPr="00B54711" w:rsidRDefault="005F0840" w:rsidP="00B54711">
      <w:pPr>
        <w:rPr>
          <w:rFonts w:ascii="Calibri" w:hAnsi="Calibri"/>
        </w:rPr>
      </w:pPr>
      <w:r w:rsidRPr="00B54711">
        <w:rPr>
          <w:rFonts w:ascii="Calibri" w:hAnsi="Calibri"/>
        </w:rPr>
        <w:t xml:space="preserve">When I look around at how business uses video conferencing,  I see problems. Small groups have nowhere to meet. Those big, expensive video conference rooms? Always overbooked. </w:t>
      </w:r>
    </w:p>
    <w:p w:rsidR="005F0840" w:rsidRPr="00B54711" w:rsidRDefault="005F0840" w:rsidP="00B54711">
      <w:pPr>
        <w:rPr>
          <w:rFonts w:ascii="Calibri" w:hAnsi="Calibri"/>
        </w:rPr>
      </w:pPr>
    </w:p>
    <w:p w:rsidR="005F0840" w:rsidRPr="00B54711" w:rsidRDefault="005F0840" w:rsidP="00B54711">
      <w:pPr>
        <w:rPr>
          <w:rFonts w:ascii="Calibri" w:hAnsi="Calibri"/>
        </w:rPr>
      </w:pPr>
      <w:r w:rsidRPr="00B54711">
        <w:rPr>
          <w:rFonts w:ascii="Calibri" w:hAnsi="Calibri"/>
        </w:rPr>
        <w:t>Some groups resort to huddling around the camera on a notebook PC. That’s a little too cozy ...</w:t>
      </w:r>
    </w:p>
    <w:p w:rsidR="005F0840" w:rsidRPr="00B54711" w:rsidRDefault="005F0840" w:rsidP="00B54711">
      <w:pPr>
        <w:rPr>
          <w:rFonts w:ascii="Calibri" w:hAnsi="Calibri"/>
        </w:rPr>
      </w:pPr>
    </w:p>
    <w:p w:rsidR="005F0840" w:rsidRPr="00B54711" w:rsidRDefault="005F0840" w:rsidP="00B54711">
      <w:pPr>
        <w:rPr>
          <w:rFonts w:ascii="Calibri" w:hAnsi="Calibri"/>
        </w:rPr>
      </w:pPr>
      <w:r w:rsidRPr="00B54711">
        <w:rPr>
          <w:rFonts w:ascii="Calibri" w:hAnsi="Calibri"/>
        </w:rPr>
        <w:t xml:space="preserve">But one thing is clear. Something must be done and I’m just the one to do it. Me, the </w:t>
      </w:r>
      <w:r w:rsidRPr="00B54711">
        <w:rPr>
          <w:rFonts w:ascii="Calibri" w:hAnsi="Calibri"/>
          <w:u w:val="single"/>
        </w:rPr>
        <w:t>Teleconference champion</w:t>
      </w:r>
      <w:r w:rsidRPr="00B54711">
        <w:rPr>
          <w:rFonts w:ascii="Calibri" w:hAnsi="Calibri"/>
        </w:rPr>
        <w:t xml:space="preserve">.  </w:t>
      </w:r>
    </w:p>
    <w:p w:rsidR="005F0840" w:rsidRPr="00B54711" w:rsidRDefault="005F0840" w:rsidP="00B54711">
      <w:pPr>
        <w:rPr>
          <w:rFonts w:ascii="Calibri" w:hAnsi="Calibri"/>
        </w:rPr>
      </w:pPr>
      <w:r w:rsidRPr="00B54711">
        <w:rPr>
          <w:rFonts w:ascii="Calibri" w:hAnsi="Calibri"/>
        </w:rPr>
        <w:br/>
        <w:t>… with HD video and a professional feature-list all-in-one….</w:t>
      </w:r>
    </w:p>
    <w:p w:rsidR="005F0840" w:rsidRPr="00B54711" w:rsidRDefault="005F0840" w:rsidP="00B54711">
      <w:pPr>
        <w:rPr>
          <w:rFonts w:ascii="Calibri" w:hAnsi="Calibri"/>
        </w:rPr>
      </w:pPr>
    </w:p>
    <w:p w:rsidR="005F0840" w:rsidRPr="00B54711" w:rsidRDefault="005F0840" w:rsidP="00B54711">
      <w:pPr>
        <w:rPr>
          <w:rFonts w:ascii="Calibri" w:hAnsi="Calibri"/>
        </w:rPr>
      </w:pPr>
      <w:r w:rsidRPr="00B54711">
        <w:rPr>
          <w:rFonts w:ascii="Calibri" w:hAnsi="Calibri"/>
        </w:rPr>
        <w:t xml:space="preserve">So small groups can be seen </w:t>
      </w:r>
      <w:r w:rsidRPr="00B54711">
        <w:rPr>
          <w:rFonts w:ascii="Calibri" w:hAnsi="Calibri"/>
          <w:i/>
        </w:rPr>
        <w:t>and</w:t>
      </w:r>
      <w:r w:rsidRPr="00B54711">
        <w:rPr>
          <w:rFonts w:ascii="Calibri" w:hAnsi="Calibri"/>
        </w:rPr>
        <w:t xml:space="preserve"> heard.</w:t>
      </w:r>
    </w:p>
    <w:p w:rsidR="005F0840" w:rsidRPr="00B54711" w:rsidRDefault="005F0840" w:rsidP="00B54711">
      <w:pPr>
        <w:rPr>
          <w:rFonts w:ascii="Calibri" w:hAnsi="Calibri"/>
        </w:rPr>
      </w:pPr>
    </w:p>
    <w:p w:rsidR="005F0840" w:rsidRPr="00B54711" w:rsidRDefault="005F0840" w:rsidP="00B54711">
      <w:pPr>
        <w:rPr>
          <w:rFonts w:ascii="Calibri" w:hAnsi="Calibri"/>
        </w:rPr>
      </w:pPr>
      <w:r w:rsidRPr="00B54711">
        <w:rPr>
          <w:rFonts w:ascii="Calibri" w:hAnsi="Calibri"/>
        </w:rPr>
        <w:t xml:space="preserve">People might say “Whoa, that is some amazing </w:t>
      </w:r>
      <w:r w:rsidRPr="00B54711">
        <w:rPr>
          <w:rFonts w:ascii="Calibri" w:hAnsi="Calibri"/>
          <w:u w:val="single"/>
        </w:rPr>
        <w:t>desk bling</w:t>
      </w:r>
      <w:r w:rsidRPr="00B54711">
        <w:rPr>
          <w:rFonts w:ascii="Calibri" w:hAnsi="Calibri"/>
        </w:rPr>
        <w:t>.” And I am, but I’m also amazingly affordable.</w:t>
      </w:r>
    </w:p>
    <w:p w:rsidR="005F0840" w:rsidRPr="00B54711" w:rsidRDefault="005F0840" w:rsidP="00B54711">
      <w:pPr>
        <w:rPr>
          <w:rFonts w:ascii="Calibri" w:hAnsi="Calibri"/>
        </w:rPr>
      </w:pPr>
    </w:p>
    <w:p w:rsidR="005F0840" w:rsidRPr="00B54711" w:rsidRDefault="005F0840" w:rsidP="00B54711">
      <w:pPr>
        <w:rPr>
          <w:rFonts w:ascii="Calibri" w:hAnsi="Calibri"/>
        </w:rPr>
      </w:pPr>
      <w:r w:rsidRPr="00B54711">
        <w:rPr>
          <w:rFonts w:ascii="Calibri" w:hAnsi="Calibri"/>
        </w:rPr>
        <w:t>So you’ll be seeing lots of me all around the office.  In small meeting rooms …</w:t>
      </w:r>
    </w:p>
    <w:p w:rsidR="005F0840" w:rsidRPr="00B54711" w:rsidRDefault="005F0840" w:rsidP="00B54711">
      <w:pPr>
        <w:rPr>
          <w:rFonts w:ascii="Calibri" w:hAnsi="Calibri"/>
        </w:rPr>
      </w:pPr>
    </w:p>
    <w:p w:rsidR="005F0840" w:rsidRPr="00B54711" w:rsidRDefault="005F0840" w:rsidP="00B54711">
      <w:pPr>
        <w:rPr>
          <w:rFonts w:ascii="Calibri" w:hAnsi="Calibri"/>
        </w:rPr>
      </w:pPr>
      <w:r w:rsidRPr="00B54711">
        <w:rPr>
          <w:rFonts w:ascii="Calibri" w:hAnsi="Calibri"/>
        </w:rPr>
        <w:t>… individual offices … cubes, anywhere. I work on virtually any desktop video conference and UC platform. No proprietary and expensive system to set up.</w:t>
      </w:r>
    </w:p>
    <w:p w:rsidR="005F0840" w:rsidRPr="00B54711" w:rsidRDefault="005F0840" w:rsidP="00B54711">
      <w:pPr>
        <w:rPr>
          <w:rFonts w:ascii="Calibri" w:hAnsi="Calibri"/>
        </w:rPr>
      </w:pPr>
    </w:p>
    <w:p w:rsidR="005F0840" w:rsidRPr="00B54711" w:rsidRDefault="005F0840" w:rsidP="00B54711">
      <w:pPr>
        <w:rPr>
          <w:rFonts w:ascii="Calibri" w:hAnsi="Calibri"/>
        </w:rPr>
      </w:pPr>
      <w:r w:rsidRPr="00B54711">
        <w:rPr>
          <w:rFonts w:ascii="Calibri" w:hAnsi="Calibri"/>
        </w:rPr>
        <w:t xml:space="preserve">I bring a touch of class to the personal video conference. Even for the technically challenged. We know who they are. </w:t>
      </w:r>
    </w:p>
    <w:p w:rsidR="005F0840" w:rsidRPr="00B54711" w:rsidRDefault="005F0840" w:rsidP="00B54711">
      <w:pPr>
        <w:rPr>
          <w:rFonts w:ascii="Calibri" w:hAnsi="Calibri"/>
        </w:rPr>
      </w:pPr>
    </w:p>
    <w:p w:rsidR="005F0840" w:rsidRPr="00B54711" w:rsidRDefault="005F0840" w:rsidP="00B54711">
      <w:pPr>
        <w:rPr>
          <w:rFonts w:ascii="Calibri" w:hAnsi="Calibri"/>
        </w:rPr>
      </w:pPr>
      <w:r w:rsidRPr="00B54711">
        <w:rPr>
          <w:rFonts w:ascii="Calibri" w:hAnsi="Calibri"/>
        </w:rPr>
        <w:t xml:space="preserve">So it’s official: the small group video conference has arrived…. </w:t>
      </w:r>
      <w:r w:rsidRPr="00B54711">
        <w:rPr>
          <w:rFonts w:ascii="Calibri" w:hAnsi="Calibri"/>
          <w:u w:val="single"/>
        </w:rPr>
        <w:t>everywhere</w:t>
      </w:r>
      <w:r w:rsidRPr="00B54711">
        <w:rPr>
          <w:rFonts w:ascii="Calibri" w:hAnsi="Calibri"/>
        </w:rPr>
        <w:t xml:space="preserve">.  </w:t>
      </w:r>
      <w:r w:rsidRPr="00B54711">
        <w:rPr>
          <w:rFonts w:ascii="Calibri" w:hAnsi="Calibri"/>
        </w:rPr>
        <w:br/>
      </w:r>
      <w:r w:rsidRPr="00B54711">
        <w:rPr>
          <w:rFonts w:ascii="Calibri" w:hAnsi="Calibri"/>
        </w:rPr>
        <w:br/>
        <w:t xml:space="preserve">My work here is done. </w:t>
      </w:r>
    </w:p>
    <w:p w:rsidR="005F0840" w:rsidRPr="00B54711" w:rsidRDefault="005F0840" w:rsidP="00B54711">
      <w:pPr>
        <w:rPr>
          <w:rFonts w:ascii="Calibri" w:hAnsi="Calibri"/>
        </w:rPr>
      </w:pPr>
    </w:p>
    <w:p w:rsidR="005F0840" w:rsidRPr="00B54711" w:rsidRDefault="005F0840" w:rsidP="00B54711">
      <w:r w:rsidRPr="00B54711">
        <w:rPr>
          <w:rFonts w:ascii="Calibri" w:hAnsi="Calibri"/>
        </w:rPr>
        <w:t xml:space="preserve">The </w:t>
      </w:r>
      <w:r w:rsidRPr="00B54711">
        <w:rPr>
          <w:rFonts w:ascii="Calibri" w:hAnsi="Calibri"/>
          <w:u w:val="single"/>
        </w:rPr>
        <w:t>Teleconference champion</w:t>
      </w:r>
      <w:r w:rsidRPr="00B54711">
        <w:rPr>
          <w:rFonts w:ascii="Calibri" w:hAnsi="Calibri"/>
        </w:rPr>
        <w:t>, from Techtronics.</w:t>
      </w:r>
    </w:p>
    <w:p w:rsidR="005F0840" w:rsidRPr="00B54711" w:rsidRDefault="005F0840" w:rsidP="00B54711">
      <w:pPr>
        <w:pStyle w:val="StyleHeading212ptNotItalic2"/>
        <w:spacing w:before="0" w:after="0"/>
        <w:rPr>
          <w:sz w:val="24"/>
          <w:szCs w:val="24"/>
        </w:rPr>
      </w:pPr>
      <w:r w:rsidRPr="00B54711">
        <w:rPr>
          <w:sz w:val="24"/>
          <w:szCs w:val="24"/>
        </w:rPr>
        <w:br w:type="page"/>
        <w:t>Commercial – Radio (2 roles)</w:t>
      </w:r>
    </w:p>
    <w:p w:rsidR="005F0840" w:rsidRDefault="005F0840" w:rsidP="00B54711"/>
    <w:p w:rsidR="005F0840" w:rsidRPr="00B54711" w:rsidRDefault="005F0840" w:rsidP="00B54711">
      <w:pPr>
        <w:rPr>
          <w:rFonts w:ascii="Book Antiqua" w:hAnsi="Book Antiqua"/>
        </w:rPr>
      </w:pPr>
      <w:r w:rsidRPr="00B54711">
        <w:rPr>
          <w:rFonts w:ascii="Book Antiqua" w:hAnsi="Book Antiqua"/>
        </w:rPr>
        <w:t>(Jill: professional, helpful; Dave: stressed out; both 30s – 40s)</w:t>
      </w:r>
    </w:p>
    <w:p w:rsidR="005F0840" w:rsidRDefault="005F0840" w:rsidP="00B54711"/>
    <w:p w:rsidR="005F0840" w:rsidRPr="00B54711" w:rsidRDefault="005F0840" w:rsidP="00B54711"/>
    <w:p w:rsidR="005F0840" w:rsidRPr="00B54711" w:rsidRDefault="005F0840" w:rsidP="00B54711">
      <w:pPr>
        <w:rPr>
          <w:rFonts w:ascii="Arial" w:hAnsi="Arial" w:cs="Arial"/>
        </w:rPr>
      </w:pPr>
    </w:p>
    <w:p w:rsidR="005F0840" w:rsidRPr="00B54711" w:rsidRDefault="005F0840" w:rsidP="00B54711">
      <w:pPr>
        <w:rPr>
          <w:rFonts w:ascii="Arial" w:hAnsi="Arial" w:cs="Arial"/>
        </w:rPr>
      </w:pPr>
      <w:r w:rsidRPr="00B54711">
        <w:rPr>
          <w:rFonts w:ascii="Arial" w:hAnsi="Arial" w:cs="Arial"/>
        </w:rPr>
        <w:t xml:space="preserve">Jill: </w:t>
      </w:r>
      <w:r w:rsidRPr="00B54711">
        <w:rPr>
          <w:rFonts w:ascii="Arial" w:hAnsi="Arial" w:cs="Arial"/>
        </w:rPr>
        <w:tab/>
      </w:r>
      <w:r w:rsidRPr="00B54711">
        <w:rPr>
          <w:rFonts w:ascii="Arial" w:hAnsi="Arial" w:cs="Arial"/>
        </w:rPr>
        <w:tab/>
        <w:t>Hi, Dave. It’s Jill from Datacenter Care.</w:t>
      </w:r>
    </w:p>
    <w:p w:rsidR="005F0840" w:rsidRPr="00B54711" w:rsidRDefault="005F0840" w:rsidP="00B54711">
      <w:pPr>
        <w:rPr>
          <w:rFonts w:ascii="Arial" w:hAnsi="Arial" w:cs="Arial"/>
        </w:rPr>
      </w:pPr>
    </w:p>
    <w:p w:rsidR="005F0840" w:rsidRPr="00B54711" w:rsidRDefault="005F0840" w:rsidP="00B54711">
      <w:pPr>
        <w:ind w:left="1440" w:hanging="1440"/>
        <w:rPr>
          <w:rFonts w:ascii="Arial" w:hAnsi="Arial" w:cs="Arial"/>
        </w:rPr>
      </w:pPr>
      <w:r w:rsidRPr="00B54711">
        <w:rPr>
          <w:rFonts w:ascii="Arial" w:hAnsi="Arial" w:cs="Arial"/>
        </w:rPr>
        <w:t xml:space="preserve">Dave: </w:t>
      </w:r>
      <w:r w:rsidRPr="00B54711">
        <w:rPr>
          <w:rFonts w:ascii="Arial" w:hAnsi="Arial" w:cs="Arial"/>
        </w:rPr>
        <w:tab/>
        <w:t xml:space="preserve">Sorry Jill, I can’t talk now. We’re having an </w:t>
      </w:r>
      <w:r w:rsidRPr="00B54711">
        <w:rPr>
          <w:rFonts w:ascii="Arial" w:hAnsi="Arial" w:cs="Arial"/>
        </w:rPr>
        <w:br/>
        <w:t>issue with a new Web service in Asia. Oh, boy, this is a real mess.</w:t>
      </w:r>
    </w:p>
    <w:p w:rsidR="005F0840" w:rsidRPr="00B54711" w:rsidRDefault="005F0840" w:rsidP="00B54711">
      <w:pPr>
        <w:rPr>
          <w:rFonts w:ascii="Arial" w:hAnsi="Arial" w:cs="Arial"/>
        </w:rPr>
      </w:pPr>
    </w:p>
    <w:p w:rsidR="005F0840" w:rsidRPr="00B54711" w:rsidRDefault="005F0840" w:rsidP="00B54711">
      <w:pPr>
        <w:ind w:left="1440" w:hanging="1440"/>
        <w:rPr>
          <w:rFonts w:ascii="Arial" w:hAnsi="Arial" w:cs="Arial"/>
        </w:rPr>
      </w:pPr>
      <w:r w:rsidRPr="00B54711">
        <w:rPr>
          <w:rFonts w:ascii="Arial" w:hAnsi="Arial" w:cs="Arial"/>
        </w:rPr>
        <w:t xml:space="preserve">Jill: </w:t>
      </w:r>
      <w:r w:rsidRPr="00B54711">
        <w:rPr>
          <w:rFonts w:ascii="Arial" w:hAnsi="Arial" w:cs="Arial"/>
        </w:rPr>
        <w:tab/>
        <w:t xml:space="preserve">That’s why I’m calling. We’ve got some </w:t>
      </w:r>
      <w:r w:rsidRPr="00B54711">
        <w:rPr>
          <w:rFonts w:ascii="Arial" w:hAnsi="Arial" w:cs="Arial"/>
        </w:rPr>
        <w:br/>
        <w:t>answers for you.</w:t>
      </w:r>
    </w:p>
    <w:p w:rsidR="005F0840" w:rsidRPr="00B54711" w:rsidRDefault="005F0840" w:rsidP="00B54711">
      <w:pPr>
        <w:rPr>
          <w:rFonts w:ascii="Arial" w:hAnsi="Arial" w:cs="Arial"/>
        </w:rPr>
      </w:pPr>
    </w:p>
    <w:p w:rsidR="005F0840" w:rsidRPr="00B54711" w:rsidRDefault="005F0840" w:rsidP="00B54711">
      <w:pPr>
        <w:rPr>
          <w:rFonts w:ascii="Arial" w:hAnsi="Arial" w:cs="Arial"/>
        </w:rPr>
      </w:pPr>
      <w:r w:rsidRPr="00B54711">
        <w:rPr>
          <w:rFonts w:ascii="Arial" w:hAnsi="Arial" w:cs="Arial"/>
        </w:rPr>
        <w:t xml:space="preserve">Dave: </w:t>
      </w:r>
      <w:r w:rsidRPr="00B54711">
        <w:rPr>
          <w:rFonts w:ascii="Arial" w:hAnsi="Arial" w:cs="Arial"/>
        </w:rPr>
        <w:tab/>
        <w:t>Really? Tell me more.</w:t>
      </w:r>
    </w:p>
    <w:p w:rsidR="005F0840" w:rsidRPr="00B54711" w:rsidRDefault="005F0840" w:rsidP="00B54711">
      <w:pPr>
        <w:rPr>
          <w:rFonts w:ascii="Arial" w:hAnsi="Arial" w:cs="Arial"/>
        </w:rPr>
      </w:pPr>
    </w:p>
    <w:p w:rsidR="005F0840" w:rsidRPr="00B54711" w:rsidRDefault="005F0840" w:rsidP="00B54711">
      <w:pPr>
        <w:ind w:left="1440" w:hanging="1440"/>
        <w:rPr>
          <w:rFonts w:ascii="Arial" w:hAnsi="Arial" w:cs="Arial"/>
        </w:rPr>
      </w:pPr>
      <w:r w:rsidRPr="00B54711">
        <w:rPr>
          <w:rFonts w:ascii="Arial" w:hAnsi="Arial" w:cs="Arial"/>
        </w:rPr>
        <w:t xml:space="preserve">Jill: </w:t>
      </w:r>
      <w:r w:rsidRPr="00B54711">
        <w:rPr>
          <w:rFonts w:ascii="Arial" w:hAnsi="Arial" w:cs="Arial"/>
        </w:rPr>
        <w:tab/>
        <w:t xml:space="preserve">We thought it was a server issue, so we </w:t>
      </w:r>
      <w:r w:rsidRPr="00B54711">
        <w:rPr>
          <w:rFonts w:ascii="Arial" w:hAnsi="Arial" w:cs="Arial"/>
        </w:rPr>
        <w:br/>
        <w:t xml:space="preserve">contacted your operator in Asia and </w:t>
      </w:r>
      <w:r w:rsidRPr="00B54711">
        <w:rPr>
          <w:rFonts w:ascii="Arial" w:hAnsi="Arial" w:cs="Arial"/>
        </w:rPr>
        <w:br/>
        <w:t>everything checked out fine. But we did detect a configuration issue with your web software. We verified it with the software provider.</w:t>
      </w:r>
    </w:p>
    <w:p w:rsidR="005F0840" w:rsidRPr="00B54711" w:rsidRDefault="005F0840" w:rsidP="00B54711">
      <w:pPr>
        <w:rPr>
          <w:rFonts w:ascii="Arial" w:hAnsi="Arial" w:cs="Arial"/>
        </w:rPr>
      </w:pPr>
    </w:p>
    <w:p w:rsidR="005F0840" w:rsidRPr="00B54711" w:rsidRDefault="005F0840" w:rsidP="00B54711">
      <w:pPr>
        <w:ind w:left="1440" w:hanging="1440"/>
        <w:rPr>
          <w:rFonts w:ascii="Arial" w:hAnsi="Arial" w:cs="Arial"/>
        </w:rPr>
      </w:pPr>
      <w:r w:rsidRPr="00B54711">
        <w:rPr>
          <w:rFonts w:ascii="Arial" w:hAnsi="Arial" w:cs="Arial"/>
        </w:rPr>
        <w:t xml:space="preserve">Dave: </w:t>
      </w:r>
      <w:r w:rsidRPr="00B54711">
        <w:rPr>
          <w:rFonts w:ascii="Arial" w:hAnsi="Arial" w:cs="Arial"/>
        </w:rPr>
        <w:tab/>
        <w:t>Hmm. We did have some issues with that, but we thought it was fixed.</w:t>
      </w:r>
    </w:p>
    <w:p w:rsidR="005F0840" w:rsidRPr="00B54711" w:rsidRDefault="005F0840" w:rsidP="00B54711">
      <w:pPr>
        <w:rPr>
          <w:rFonts w:ascii="Arial" w:hAnsi="Arial" w:cs="Arial"/>
        </w:rPr>
      </w:pPr>
    </w:p>
    <w:p w:rsidR="005F0840" w:rsidRPr="00B54711" w:rsidRDefault="005F0840" w:rsidP="00B54711">
      <w:pPr>
        <w:ind w:left="1440" w:hanging="1440"/>
        <w:rPr>
          <w:rFonts w:ascii="Arial" w:hAnsi="Arial" w:cs="Arial"/>
        </w:rPr>
      </w:pPr>
      <w:r w:rsidRPr="00B54711">
        <w:rPr>
          <w:rFonts w:ascii="Arial" w:hAnsi="Arial" w:cs="Arial"/>
        </w:rPr>
        <w:t xml:space="preserve">Jill: </w:t>
      </w:r>
      <w:r w:rsidRPr="00B54711">
        <w:rPr>
          <w:rFonts w:ascii="Arial" w:hAnsi="Arial" w:cs="Arial"/>
        </w:rPr>
        <w:tab/>
        <w:t xml:space="preserve">There’s more. Some of the servers from </w:t>
      </w:r>
      <w:r w:rsidRPr="00B54711">
        <w:rPr>
          <w:rFonts w:ascii="Arial" w:hAnsi="Arial" w:cs="Arial"/>
        </w:rPr>
        <w:br/>
        <w:t xml:space="preserve">different vendors were behind in their firmware </w:t>
      </w:r>
      <w:r w:rsidRPr="00B54711">
        <w:rPr>
          <w:rFonts w:ascii="Arial" w:hAnsi="Arial" w:cs="Arial"/>
        </w:rPr>
        <w:br/>
        <w:t xml:space="preserve">updates—so that just added to your problem. </w:t>
      </w:r>
      <w:r w:rsidRPr="00B54711">
        <w:rPr>
          <w:rFonts w:ascii="Arial" w:hAnsi="Arial" w:cs="Arial"/>
        </w:rPr>
        <w:br/>
        <w:t xml:space="preserve">But since you flagged the systems as </w:t>
      </w:r>
      <w:r w:rsidRPr="00B54711">
        <w:rPr>
          <w:rFonts w:ascii="Arial" w:hAnsi="Arial" w:cs="Arial"/>
        </w:rPr>
        <w:br/>
        <w:t xml:space="preserve">“critical” in your Datacenter Care profile, we bumped up their priority. If anybody knows </w:t>
      </w:r>
      <w:r w:rsidRPr="00B54711">
        <w:rPr>
          <w:rFonts w:ascii="Arial" w:hAnsi="Arial" w:cs="Arial"/>
        </w:rPr>
        <w:br/>
        <w:t>how tough interoperability issues can be, it’s us.</w:t>
      </w:r>
    </w:p>
    <w:p w:rsidR="005F0840" w:rsidRPr="00B54711" w:rsidRDefault="005F0840" w:rsidP="00B54711">
      <w:pPr>
        <w:rPr>
          <w:rFonts w:ascii="Arial" w:hAnsi="Arial" w:cs="Arial"/>
        </w:rPr>
      </w:pPr>
    </w:p>
    <w:p w:rsidR="005F0840" w:rsidRPr="00B54711" w:rsidRDefault="005F0840" w:rsidP="00B54711">
      <w:pPr>
        <w:ind w:left="1440" w:hanging="1440"/>
        <w:rPr>
          <w:rFonts w:ascii="Arial" w:hAnsi="Arial" w:cs="Arial"/>
        </w:rPr>
      </w:pPr>
      <w:r w:rsidRPr="00B54711">
        <w:rPr>
          <w:rFonts w:ascii="Arial" w:hAnsi="Arial" w:cs="Arial"/>
        </w:rPr>
        <w:t xml:space="preserve">Dave: </w:t>
      </w:r>
      <w:r w:rsidRPr="00B54711">
        <w:rPr>
          <w:rFonts w:ascii="Arial" w:hAnsi="Arial" w:cs="Arial"/>
        </w:rPr>
        <w:tab/>
        <w:t xml:space="preserve">Wow, thanks. You just saved us a lot of </w:t>
      </w:r>
      <w:r w:rsidRPr="00B54711">
        <w:rPr>
          <w:rFonts w:ascii="Arial" w:hAnsi="Arial" w:cs="Arial"/>
        </w:rPr>
        <w:br/>
        <w:t xml:space="preserve">trouble. </w:t>
      </w:r>
    </w:p>
    <w:p w:rsidR="005F0840" w:rsidRPr="00B54711" w:rsidRDefault="005F0840" w:rsidP="00B54711">
      <w:pPr>
        <w:ind w:left="1440" w:hanging="1440"/>
        <w:rPr>
          <w:rFonts w:ascii="Arial" w:hAnsi="Arial" w:cs="Arial"/>
        </w:rPr>
      </w:pPr>
    </w:p>
    <w:p w:rsidR="005F0840" w:rsidRPr="00B54711" w:rsidRDefault="005F0840" w:rsidP="00B54711">
      <w:pPr>
        <w:ind w:left="1440" w:hanging="1440"/>
        <w:rPr>
          <w:rFonts w:ascii="Arial" w:hAnsi="Arial" w:cs="Arial"/>
        </w:rPr>
      </w:pPr>
      <w:r w:rsidRPr="00B54711">
        <w:rPr>
          <w:rFonts w:ascii="Arial" w:hAnsi="Arial" w:cs="Arial"/>
        </w:rPr>
        <w:t>Annc:</w:t>
      </w:r>
      <w:r w:rsidRPr="00B54711">
        <w:rPr>
          <w:rFonts w:ascii="Arial" w:hAnsi="Arial" w:cs="Arial"/>
        </w:rPr>
        <w:tab/>
        <w:t xml:space="preserve">Don’t let server issues cripple your business. Call the datacenter specialists, at </w:t>
      </w:r>
      <w:r w:rsidRPr="00B54711">
        <w:rPr>
          <w:rFonts w:ascii="Arial" w:hAnsi="Arial" w:cs="Arial"/>
        </w:rPr>
        <w:br/>
        <w:t>1-800-big-data to find out how we can help keep your data infrastructure up and running.</w:t>
      </w:r>
    </w:p>
    <w:p w:rsidR="005F0840" w:rsidRPr="00B54711" w:rsidRDefault="005F0840" w:rsidP="00B54711">
      <w:pPr>
        <w:rPr>
          <w:rFonts w:ascii="Arial" w:hAnsi="Arial" w:cs="Arial"/>
          <w:b/>
        </w:rPr>
      </w:pPr>
      <w:r w:rsidRPr="00B54711">
        <w:rPr>
          <w:rFonts w:ascii="Arial" w:hAnsi="Arial" w:cs="Arial"/>
        </w:rPr>
        <w:br w:type="page"/>
      </w:r>
      <w:r w:rsidRPr="00B54711">
        <w:rPr>
          <w:rFonts w:ascii="Arial" w:hAnsi="Arial" w:cs="Arial"/>
          <w:b/>
        </w:rPr>
        <w:t xml:space="preserve">Commercial – TV </w:t>
      </w:r>
    </w:p>
    <w:p w:rsidR="005F0840" w:rsidRPr="00B54711" w:rsidRDefault="005F0840" w:rsidP="00B54711"/>
    <w:p w:rsidR="005F0840" w:rsidRPr="00B54711" w:rsidRDefault="005F0840" w:rsidP="00B54711">
      <w:pPr>
        <w:rPr>
          <w:rFonts w:ascii="Book Antiqua" w:hAnsi="Book Antiqua"/>
        </w:rPr>
      </w:pPr>
      <w:r w:rsidRPr="00B54711">
        <w:rPr>
          <w:rFonts w:ascii="Book Antiqua" w:hAnsi="Book Antiqua"/>
        </w:rPr>
        <w:t>(relaxed, friendly, conversational, non-announcer)</w:t>
      </w:r>
    </w:p>
    <w:p w:rsidR="005F0840" w:rsidRPr="00B54711" w:rsidRDefault="005F0840" w:rsidP="00B54711"/>
    <w:p w:rsidR="005F0840" w:rsidRDefault="005F0840" w:rsidP="00B54711">
      <w:pPr>
        <w:spacing w:line="360" w:lineRule="auto"/>
      </w:pPr>
    </w:p>
    <w:p w:rsidR="005F0840" w:rsidRPr="00B54711" w:rsidRDefault="005F0840" w:rsidP="00B54711">
      <w:pPr>
        <w:spacing w:line="360" w:lineRule="auto"/>
      </w:pPr>
      <w:r w:rsidRPr="00B54711">
        <w:t>Now, get an auto, home, or life insurance quote from the auto club and we’ll thank you with a free duffle bag for your travels. Free duffle bag, free quote, and a worry-free vacation—that’s insurance the auto club way. Visit any auto club branch, call 1-800-autoclub today or visit autoclub-dot-com-slash-travel.</w:t>
      </w:r>
    </w:p>
    <w:p w:rsidR="005F0840" w:rsidRPr="00B54711" w:rsidRDefault="005F0840" w:rsidP="00B54711">
      <w:r w:rsidRPr="00B54711">
        <w:rPr>
          <w:b/>
          <w:bCs/>
        </w:rPr>
        <w:t> </w:t>
      </w:r>
    </w:p>
    <w:p w:rsidR="005F0840" w:rsidRPr="00B54711" w:rsidRDefault="005F0840" w:rsidP="00B54711"/>
    <w:p w:rsidR="005F0840" w:rsidRPr="00B54711" w:rsidRDefault="005F0840" w:rsidP="00B54711">
      <w:pPr>
        <w:pStyle w:val="StyleHeading212ptNotItalic2"/>
        <w:spacing w:before="0" w:after="0"/>
        <w:rPr>
          <w:sz w:val="24"/>
          <w:szCs w:val="24"/>
        </w:rPr>
      </w:pPr>
      <w:r w:rsidRPr="00B54711">
        <w:rPr>
          <w:rFonts w:cs="Arial"/>
          <w:sz w:val="24"/>
          <w:szCs w:val="24"/>
        </w:rPr>
        <w:br w:type="page"/>
      </w:r>
      <w:r w:rsidRPr="00B54711">
        <w:rPr>
          <w:sz w:val="24"/>
          <w:szCs w:val="24"/>
        </w:rPr>
        <w:t xml:space="preserve">Commercial – TV </w:t>
      </w:r>
    </w:p>
    <w:p w:rsidR="005F0840" w:rsidRDefault="005F0840" w:rsidP="00B54711"/>
    <w:p w:rsidR="005F0840" w:rsidRPr="00B54711" w:rsidRDefault="005F0840" w:rsidP="00B54711">
      <w:r w:rsidRPr="00B54711">
        <w:t>(thoughtful, contemplative)</w:t>
      </w:r>
    </w:p>
    <w:p w:rsidR="005F0840" w:rsidRPr="00B54711" w:rsidRDefault="005F0840" w:rsidP="00B54711">
      <w:pPr>
        <w:rPr>
          <w:b/>
          <w:color w:val="FF0000"/>
        </w:rPr>
      </w:pPr>
    </w:p>
    <w:p w:rsidR="005F0840" w:rsidRPr="00B54711" w:rsidRDefault="005F0840" w:rsidP="00B54711"/>
    <w:p w:rsidR="005F0840" w:rsidRPr="00B54711" w:rsidRDefault="005F0840" w:rsidP="00B54711">
      <w:pPr>
        <w:spacing w:after="240"/>
      </w:pPr>
      <w:r w:rsidRPr="00B54711">
        <w:rPr>
          <w:bCs/>
        </w:rPr>
        <w:t>It’s not just a paved surface with lines.</w:t>
      </w:r>
      <w:r w:rsidRPr="00B54711">
        <w:t> </w:t>
      </w:r>
    </w:p>
    <w:p w:rsidR="005F0840" w:rsidRPr="00B54711" w:rsidRDefault="005F0840" w:rsidP="00B54711">
      <w:pPr>
        <w:spacing w:after="240"/>
      </w:pPr>
      <w:r w:rsidRPr="00B54711">
        <w:rPr>
          <w:bCs/>
        </w:rPr>
        <w:t>It’s a place to do something unique. To compete, yes. To win, yes. But also to find that place where your mind and your body can shape your own reality.</w:t>
      </w:r>
    </w:p>
    <w:p w:rsidR="005F0840" w:rsidRPr="00B54711" w:rsidRDefault="005F0840" w:rsidP="00B54711">
      <w:pPr>
        <w:spacing w:after="240"/>
      </w:pPr>
      <w:r w:rsidRPr="00B54711">
        <w:rPr>
          <w:bCs/>
        </w:rPr>
        <w:t>Ignore the boundaries. Discard the rules. And see the game through your own eyes.</w:t>
      </w:r>
    </w:p>
    <w:p w:rsidR="005F0840" w:rsidRPr="00B54711" w:rsidRDefault="005F0840" w:rsidP="00B54711">
      <w:pPr>
        <w:spacing w:after="240"/>
      </w:pPr>
      <w:r w:rsidRPr="00B54711">
        <w:rPr>
          <w:bCs/>
        </w:rPr>
        <w:t>Stop worrying about playing within the lines . . .</w:t>
      </w:r>
    </w:p>
    <w:p w:rsidR="005F0840" w:rsidRPr="00B54711" w:rsidRDefault="005F0840" w:rsidP="00B54711">
      <w:pPr>
        <w:spacing w:after="240"/>
      </w:pPr>
      <w:r w:rsidRPr="00B54711">
        <w:rPr>
          <w:bCs/>
        </w:rPr>
        <w:t>And start painting your own. </w:t>
      </w:r>
    </w:p>
    <w:p w:rsidR="005F0840" w:rsidRPr="00B54711" w:rsidRDefault="005F0840" w:rsidP="00B54711"/>
    <w:p w:rsidR="005F0840" w:rsidRPr="00B54711" w:rsidRDefault="005F0840" w:rsidP="00B54711">
      <w:pPr>
        <w:pStyle w:val="StyleHeading212ptNotItalic2"/>
        <w:spacing w:before="0" w:after="0"/>
        <w:rPr>
          <w:sz w:val="24"/>
          <w:szCs w:val="24"/>
        </w:rPr>
      </w:pPr>
      <w:r w:rsidRPr="00B54711">
        <w:rPr>
          <w:rFonts w:cs="Arial"/>
          <w:sz w:val="24"/>
          <w:szCs w:val="24"/>
        </w:rPr>
        <w:br w:type="page"/>
      </w:r>
      <w:r w:rsidRPr="00B54711">
        <w:rPr>
          <w:sz w:val="24"/>
          <w:szCs w:val="24"/>
        </w:rPr>
        <w:t>Commercial – TV (announcer)</w:t>
      </w:r>
    </w:p>
    <w:p w:rsidR="005F0840" w:rsidRDefault="005F0840" w:rsidP="00B54711"/>
    <w:p w:rsidR="005F0840" w:rsidRPr="00B54711" w:rsidRDefault="005F0840" w:rsidP="00B54711">
      <w:r w:rsidRPr="00B54711">
        <w:t>(announcer, slightly intense, confident, 30s – 40s)</w:t>
      </w:r>
    </w:p>
    <w:p w:rsidR="005F0840" w:rsidRPr="00B54711" w:rsidRDefault="005F0840" w:rsidP="00B54711">
      <w:pPr>
        <w:pStyle w:val="NormalWeb"/>
        <w:rPr>
          <w:rFonts w:ascii="Calibri" w:hAnsi="Calibri" w:cs="Arial"/>
        </w:rPr>
      </w:pPr>
    </w:p>
    <w:p w:rsidR="005F0840" w:rsidRPr="00B54711" w:rsidRDefault="005F0840" w:rsidP="00B54711">
      <w:pPr>
        <w:spacing w:before="100" w:beforeAutospacing="1" w:after="100" w:afterAutospacing="1" w:line="360" w:lineRule="auto"/>
      </w:pPr>
      <w:r w:rsidRPr="00B54711">
        <w:t>As a normal everyday college football fan, you can’t control what happens on the field.</w:t>
      </w:r>
      <w:r w:rsidRPr="00B54711">
        <w:br/>
      </w:r>
      <w:r w:rsidRPr="00B54711">
        <w:br/>
        <w:t>But that doesn’t mean you don’t have any control at all.</w:t>
      </w:r>
      <w:r w:rsidRPr="00B54711">
        <w:br/>
        <w:t> </w:t>
      </w:r>
      <w:r w:rsidRPr="00B54711">
        <w:br/>
        <w:t>It’s a proven fact that yelling at the TV during games makes your team perform better.</w:t>
      </w:r>
      <w:r w:rsidRPr="00B54711">
        <w:br/>
        <w:t> </w:t>
      </w:r>
      <w:r w:rsidRPr="00B54711">
        <w:br/>
        <w:t>Punch a hole in your wall? You might as well have kicked a game-winning field goal.</w:t>
      </w:r>
      <w:r w:rsidRPr="00B54711">
        <w:br/>
        <w:t> </w:t>
      </w:r>
      <w:r w:rsidRPr="00B54711">
        <w:br/>
        <w:t>Throw the remote? Touchdown!</w:t>
      </w:r>
      <w:r w:rsidRPr="00B54711">
        <w:br/>
        <w:t> </w:t>
      </w:r>
      <w:r w:rsidRPr="00B54711">
        <w:br/>
        <w:t>But it takes strength to make a difference.</w:t>
      </w:r>
      <w:r w:rsidRPr="00B54711">
        <w:br/>
        <w:t> </w:t>
      </w:r>
      <w:r w:rsidRPr="00B54711">
        <w:br/>
        <w:t xml:space="preserve">That’s why we make </w:t>
      </w:r>
      <w:r w:rsidRPr="00B54711">
        <w:rPr>
          <w:u w:val="single"/>
        </w:rPr>
        <w:t>Protein-Plus</w:t>
      </w:r>
      <w:r w:rsidRPr="00B54711">
        <w:t>. Every 12-ounce bottle helps give you the power to make a difference this season.</w:t>
      </w:r>
    </w:p>
    <w:p w:rsidR="005F0840" w:rsidRPr="00B54711" w:rsidRDefault="005F0840" w:rsidP="00B54711"/>
    <w:p w:rsidR="005F0840" w:rsidRPr="00B54711" w:rsidRDefault="005F0840" w:rsidP="00B54711">
      <w:pPr>
        <w:ind w:left="1440" w:hanging="1440"/>
        <w:rPr>
          <w:rFonts w:ascii="Arial" w:hAnsi="Arial" w:cs="Arial"/>
        </w:rPr>
      </w:pPr>
    </w:p>
    <w:sectPr w:rsidR="005F0840" w:rsidRPr="00B54711" w:rsidSect="001D343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426D"/>
    <w:rsid w:val="00057412"/>
    <w:rsid w:val="0006207E"/>
    <w:rsid w:val="000C27BB"/>
    <w:rsid w:val="000F426D"/>
    <w:rsid w:val="001208E6"/>
    <w:rsid w:val="00121A42"/>
    <w:rsid w:val="00125122"/>
    <w:rsid w:val="001B71EA"/>
    <w:rsid w:val="001D3431"/>
    <w:rsid w:val="00273CC4"/>
    <w:rsid w:val="0029252A"/>
    <w:rsid w:val="00293982"/>
    <w:rsid w:val="003037F7"/>
    <w:rsid w:val="00305A7C"/>
    <w:rsid w:val="00364F14"/>
    <w:rsid w:val="00376A46"/>
    <w:rsid w:val="00542003"/>
    <w:rsid w:val="00565DB1"/>
    <w:rsid w:val="005C4428"/>
    <w:rsid w:val="005F0840"/>
    <w:rsid w:val="006039E8"/>
    <w:rsid w:val="00633671"/>
    <w:rsid w:val="00680B4C"/>
    <w:rsid w:val="00681B60"/>
    <w:rsid w:val="006830FE"/>
    <w:rsid w:val="006831B4"/>
    <w:rsid w:val="006A1E8F"/>
    <w:rsid w:val="006A4B88"/>
    <w:rsid w:val="006B337B"/>
    <w:rsid w:val="00705B25"/>
    <w:rsid w:val="007B6891"/>
    <w:rsid w:val="00847050"/>
    <w:rsid w:val="008A39B7"/>
    <w:rsid w:val="00950705"/>
    <w:rsid w:val="009864B7"/>
    <w:rsid w:val="009D2D0F"/>
    <w:rsid w:val="00A25EE7"/>
    <w:rsid w:val="00A308A7"/>
    <w:rsid w:val="00B1567F"/>
    <w:rsid w:val="00B54711"/>
    <w:rsid w:val="00C12BCA"/>
    <w:rsid w:val="00C71BFE"/>
    <w:rsid w:val="00CC4226"/>
    <w:rsid w:val="00DB60F2"/>
    <w:rsid w:val="00E44A59"/>
    <w:rsid w:val="00FF50A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F14"/>
    <w:rPr>
      <w:sz w:val="24"/>
      <w:szCs w:val="24"/>
      <w:lang w:eastAsia="ja-JP"/>
    </w:rPr>
  </w:style>
  <w:style w:type="paragraph" w:styleId="Heading2">
    <w:name w:val="heading 2"/>
    <w:basedOn w:val="Normal"/>
    <w:next w:val="Normal"/>
    <w:link w:val="Heading2Char"/>
    <w:uiPriority w:val="99"/>
    <w:qFormat/>
    <w:locked/>
    <w:rsid w:val="00B54711"/>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63363"/>
    <w:rPr>
      <w:rFonts w:asciiTheme="majorHAnsi" w:eastAsiaTheme="majorEastAsia" w:hAnsiTheme="majorHAnsi" w:cstheme="majorBidi"/>
      <w:b/>
      <w:bCs/>
      <w:i/>
      <w:iCs/>
      <w:sz w:val="28"/>
      <w:szCs w:val="28"/>
      <w:lang w:eastAsia="ja-JP"/>
    </w:rPr>
  </w:style>
  <w:style w:type="paragraph" w:customStyle="1" w:styleId="StyleHeading212ptNotItalic2">
    <w:name w:val="Style Heading 2 + 12 pt Not Italic2"/>
    <w:basedOn w:val="Heading2"/>
    <w:link w:val="StyleHeading212ptNotItalic2Char"/>
    <w:uiPriority w:val="99"/>
    <w:rsid w:val="00B54711"/>
    <w:pPr>
      <w:spacing w:line="300" w:lineRule="atLeast"/>
      <w:jc w:val="both"/>
    </w:pPr>
    <w:rPr>
      <w:rFonts w:cs="Times New Roman"/>
      <w:bCs w:val="0"/>
      <w:i w:val="0"/>
      <w:iCs w:val="0"/>
      <w:szCs w:val="20"/>
    </w:rPr>
  </w:style>
  <w:style w:type="character" w:customStyle="1" w:styleId="StyleHeading212ptNotItalic2Char">
    <w:name w:val="Style Heading 2 + 12 pt Not Italic2 Char"/>
    <w:link w:val="StyleHeading212ptNotItalic2"/>
    <w:uiPriority w:val="99"/>
    <w:locked/>
    <w:rsid w:val="00B54711"/>
    <w:rPr>
      <w:rFonts w:ascii="Arial" w:eastAsia="MS Mincho" w:hAnsi="Arial"/>
      <w:b/>
      <w:sz w:val="28"/>
      <w:lang w:val="en-US" w:eastAsia="ja-JP"/>
    </w:rPr>
  </w:style>
  <w:style w:type="character" w:customStyle="1" w:styleId="subtitle1">
    <w:name w:val="subtitle1"/>
    <w:basedOn w:val="DefaultParagraphFont"/>
    <w:uiPriority w:val="99"/>
    <w:rsid w:val="00B54711"/>
    <w:rPr>
      <w:rFonts w:cs="Times New Roman"/>
    </w:rPr>
  </w:style>
  <w:style w:type="paragraph" w:styleId="NormalWeb">
    <w:name w:val="Normal (Web)"/>
    <w:basedOn w:val="Normal"/>
    <w:uiPriority w:val="99"/>
    <w:rsid w:val="00B54711"/>
    <w:pPr>
      <w:spacing w:before="100" w:beforeAutospacing="1" w:after="100" w:afterAutospacing="1"/>
      <w:jc w:val="both"/>
    </w:pPr>
  </w:style>
</w:styles>
</file>

<file path=word/webSettings.xml><?xml version="1.0" encoding="utf-8"?>
<w:webSettings xmlns:r="http://schemas.openxmlformats.org/officeDocument/2006/relationships" xmlns:w="http://schemas.openxmlformats.org/wordprocessingml/2006/main">
  <w:divs>
    <w:div w:id="641352391">
      <w:marLeft w:val="0"/>
      <w:marRight w:val="0"/>
      <w:marTop w:val="0"/>
      <w:marBottom w:val="0"/>
      <w:divBdr>
        <w:top w:val="none" w:sz="0" w:space="0" w:color="auto"/>
        <w:left w:val="none" w:sz="0" w:space="0" w:color="auto"/>
        <w:bottom w:val="none" w:sz="0" w:space="0" w:color="auto"/>
        <w:right w:val="none" w:sz="0" w:space="0" w:color="auto"/>
      </w:divBdr>
      <w:divsChild>
        <w:div w:id="641352388">
          <w:marLeft w:val="0"/>
          <w:marRight w:val="0"/>
          <w:marTop w:val="0"/>
          <w:marBottom w:val="0"/>
          <w:divBdr>
            <w:top w:val="none" w:sz="0" w:space="0" w:color="auto"/>
            <w:left w:val="none" w:sz="0" w:space="0" w:color="auto"/>
            <w:bottom w:val="none" w:sz="0" w:space="0" w:color="auto"/>
            <w:right w:val="none" w:sz="0" w:space="0" w:color="auto"/>
          </w:divBdr>
        </w:div>
        <w:div w:id="641352390">
          <w:marLeft w:val="0"/>
          <w:marRight w:val="0"/>
          <w:marTop w:val="0"/>
          <w:marBottom w:val="0"/>
          <w:divBdr>
            <w:top w:val="none" w:sz="0" w:space="0" w:color="auto"/>
            <w:left w:val="none" w:sz="0" w:space="0" w:color="auto"/>
            <w:bottom w:val="none" w:sz="0" w:space="0" w:color="auto"/>
            <w:right w:val="none" w:sz="0" w:space="0" w:color="auto"/>
          </w:divBdr>
        </w:div>
      </w:divsChild>
    </w:div>
    <w:div w:id="641352392">
      <w:marLeft w:val="0"/>
      <w:marRight w:val="0"/>
      <w:marTop w:val="0"/>
      <w:marBottom w:val="0"/>
      <w:divBdr>
        <w:top w:val="none" w:sz="0" w:space="0" w:color="auto"/>
        <w:left w:val="none" w:sz="0" w:space="0" w:color="auto"/>
        <w:bottom w:val="none" w:sz="0" w:space="0" w:color="auto"/>
        <w:right w:val="none" w:sz="0" w:space="0" w:color="auto"/>
      </w:divBdr>
      <w:divsChild>
        <w:div w:id="641352386">
          <w:marLeft w:val="0"/>
          <w:marRight w:val="0"/>
          <w:marTop w:val="0"/>
          <w:marBottom w:val="0"/>
          <w:divBdr>
            <w:top w:val="none" w:sz="0" w:space="0" w:color="auto"/>
            <w:left w:val="none" w:sz="0" w:space="0" w:color="auto"/>
            <w:bottom w:val="none" w:sz="0" w:space="0" w:color="auto"/>
            <w:right w:val="none" w:sz="0" w:space="0" w:color="auto"/>
          </w:divBdr>
        </w:div>
        <w:div w:id="641352396">
          <w:marLeft w:val="0"/>
          <w:marRight w:val="0"/>
          <w:marTop w:val="0"/>
          <w:marBottom w:val="0"/>
          <w:divBdr>
            <w:top w:val="none" w:sz="0" w:space="0" w:color="auto"/>
            <w:left w:val="none" w:sz="0" w:space="0" w:color="auto"/>
            <w:bottom w:val="none" w:sz="0" w:space="0" w:color="auto"/>
            <w:right w:val="none" w:sz="0" w:space="0" w:color="auto"/>
          </w:divBdr>
        </w:div>
      </w:divsChild>
    </w:div>
    <w:div w:id="641352393">
      <w:marLeft w:val="0"/>
      <w:marRight w:val="0"/>
      <w:marTop w:val="0"/>
      <w:marBottom w:val="0"/>
      <w:divBdr>
        <w:top w:val="none" w:sz="0" w:space="0" w:color="auto"/>
        <w:left w:val="none" w:sz="0" w:space="0" w:color="auto"/>
        <w:bottom w:val="none" w:sz="0" w:space="0" w:color="auto"/>
        <w:right w:val="none" w:sz="0" w:space="0" w:color="auto"/>
      </w:divBdr>
      <w:divsChild>
        <w:div w:id="641352385">
          <w:marLeft w:val="0"/>
          <w:marRight w:val="0"/>
          <w:marTop w:val="0"/>
          <w:marBottom w:val="0"/>
          <w:divBdr>
            <w:top w:val="none" w:sz="0" w:space="0" w:color="auto"/>
            <w:left w:val="none" w:sz="0" w:space="0" w:color="auto"/>
            <w:bottom w:val="none" w:sz="0" w:space="0" w:color="auto"/>
            <w:right w:val="none" w:sz="0" w:space="0" w:color="auto"/>
          </w:divBdr>
        </w:div>
        <w:div w:id="641352394">
          <w:marLeft w:val="0"/>
          <w:marRight w:val="0"/>
          <w:marTop w:val="0"/>
          <w:marBottom w:val="0"/>
          <w:divBdr>
            <w:top w:val="none" w:sz="0" w:space="0" w:color="auto"/>
            <w:left w:val="none" w:sz="0" w:space="0" w:color="auto"/>
            <w:bottom w:val="none" w:sz="0" w:space="0" w:color="auto"/>
            <w:right w:val="none" w:sz="0" w:space="0" w:color="auto"/>
          </w:divBdr>
        </w:div>
      </w:divsChild>
    </w:div>
    <w:div w:id="641352395">
      <w:marLeft w:val="0"/>
      <w:marRight w:val="0"/>
      <w:marTop w:val="0"/>
      <w:marBottom w:val="0"/>
      <w:divBdr>
        <w:top w:val="none" w:sz="0" w:space="0" w:color="auto"/>
        <w:left w:val="none" w:sz="0" w:space="0" w:color="auto"/>
        <w:bottom w:val="none" w:sz="0" w:space="0" w:color="auto"/>
        <w:right w:val="none" w:sz="0" w:space="0" w:color="auto"/>
      </w:divBdr>
      <w:divsChild>
        <w:div w:id="641352387">
          <w:marLeft w:val="0"/>
          <w:marRight w:val="0"/>
          <w:marTop w:val="0"/>
          <w:marBottom w:val="0"/>
          <w:divBdr>
            <w:top w:val="none" w:sz="0" w:space="0" w:color="auto"/>
            <w:left w:val="none" w:sz="0" w:space="0" w:color="auto"/>
            <w:bottom w:val="none" w:sz="0" w:space="0" w:color="auto"/>
            <w:right w:val="none" w:sz="0" w:space="0" w:color="auto"/>
          </w:divBdr>
        </w:div>
        <w:div w:id="641352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9</Pages>
  <Words>1026</Words>
  <Characters>5645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DaveBolick_WeChat_8-9</dc:title>
  <dc:subject/>
  <dc:creator>Dave</dc:creator>
  <cp:keywords/>
  <dc:description/>
  <cp:lastModifiedBy>Dave</cp:lastModifiedBy>
  <cp:revision>2</cp:revision>
  <cp:lastPrinted>2013-08-09T21:44:00Z</cp:lastPrinted>
  <dcterms:created xsi:type="dcterms:W3CDTF">2014-07-05T05:05:00Z</dcterms:created>
  <dcterms:modified xsi:type="dcterms:W3CDTF">2014-07-05T05:05:00Z</dcterms:modified>
</cp:coreProperties>
</file>